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tiff" ContentType="image/tiff"/>
  <Default Extension="gif" ContentType="image/gif"/>
  <Default Extension="bin" ContentType="application/vnd.openxmlformats-officedocument.oleObject"/>
  <Default Extension="wmf" ContentType="image/x-wmf"/>
  <Default Extension="emf" ContentType="image/x-emf"/>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000000" w:rsidDel="00000000" w:rsidRDefault="00000000" w14:paraId="00000001" w:rsidP="00000000" w:rsidRPr="00000000">
      <w:pPr>
        <w:jc w:val="center"/>
        <w:rPr>
          <w:rFonts w:ascii="Calibri" w:cs="Calibri" w:eastAsia="Calibri" w:hAnsi="Calibri"/>
        </w:rPr>
      </w:pPr>
      <w:r w:rsidR="00000000" w:rsidDel="00000000" w:rsidRPr="00000000">
        <w:rPr>
          <w:rtl w:val="0"/>
        </w:rPr>
      </w:r>
    </w:p>
    <w:p w:rsidR="00000000" w:rsidDel="00000000" w:rsidRDefault="00000000" w14:paraId="00000002" w:rsidP="00000000" w:rsidRPr="00000000">
      <w:pPr>
        <w:jc w:val="center"/>
        <w:rPr>
          <w:rFonts w:ascii="Calibri" w:cs="Calibri" w:eastAsia="Calibri" w:hAnsi="Calibri"/>
        </w:rPr>
      </w:pPr>
      <w:r w:rsidR="00000000" w:rsidDel="00000000" w:rsidRPr="00000000">
        <w:rPr>
          <w:rtl w:val="0"/>
        </w:rPr>
      </w:r>
    </w:p>
    <w:p w:rsidR="00000000" w:rsidDel="00000000" w:rsidRDefault="00000000" w14:paraId="00000003" w:rsidP="00000000" w:rsidRPr="00000000">
      <w:pPr>
        <w:jc w:val="center"/>
        <w:rPr>
          <w:rFonts w:ascii="Calibri" w:cs="Calibri" w:eastAsia="Calibri" w:hAnsi="Calibri"/>
        </w:rPr>
      </w:pPr>
      <w:r w:rsidR="00000000" w:rsidDel="00000000" w:rsidRPr="00000000">
        <w:rPr>
          <w:rtl w:val="0"/>
        </w:rPr>
      </w:r>
    </w:p>
    <w:p w:rsidR="00000000" w:rsidDel="00000000" w:rsidRDefault="00000000" w14:paraId="00000004" w:rsidP="00000000" w:rsidRPr="00000000">
      <w:pPr>
        <w:jc w:val="center"/>
        <w:rPr>
          <w:rFonts w:ascii="Calibri" w:cs="Calibri" w:eastAsia="Calibri" w:hAnsi="Calibri"/>
        </w:rPr>
      </w:pPr>
      <w:r w:rsidR="00000000" w:rsidDel="00000000" w:rsidRPr="00000000">
        <w:rPr>
          <w:rtl w:val="0"/>
        </w:rPr>
      </w:r>
    </w:p>
    <w:p w:rsidR="00000000" w:rsidDel="00000000" w:rsidRDefault="00000000" w14:paraId="00000005" w:rsidP="00000000" w:rsidRPr="00000000">
      <w:pPr>
        <w:jc w:val="center"/>
        <w:rPr>
          <w:rFonts w:ascii="Calibri" w:cs="Calibri" w:eastAsia="Calibri" w:hAnsi="Calibri"/>
        </w:rPr>
      </w:pPr>
      <w:r w:rsidR="00000000" w:rsidDel="00000000" w:rsidRPr="00000000">
        <w:rPr>
          <w:rtl w:val="0"/>
        </w:rPr>
      </w:r>
    </w:p>
    <w:p w:rsidR="00000000" w:rsidDel="00000000" w:rsidRDefault="00000000" w14:paraId="00000006" w:rsidP="00000000" w:rsidRPr="00000000">
      <w:pPr>
        <w:jc w:val="center"/>
        <w:rPr>
          <w:rFonts w:ascii="Calibri" w:cs="Calibri" w:eastAsia="Calibri" w:hAnsi="Calibri"/>
        </w:rPr>
      </w:pPr>
      <w:r w:rsidR="00000000" w:rsidDel="00000000" w:rsidRPr="00000000">
        <w:rPr>
          <w:rtl w:val="0"/>
        </w:rPr>
      </w:r>
    </w:p>
    <w:p w:rsidR="00000000" w:rsidDel="00000000" w:rsidRDefault="00000000" w14:paraId="00000007" w:rsidP="00000000" w:rsidRPr="00000000">
      <w:pPr>
        <w:jc w:val="center"/>
        <w:rPr>
          <w:rFonts w:ascii="Calibri" w:cs="Calibri" w:eastAsia="Calibri" w:hAnsi="Calibri"/>
        </w:rPr>
      </w:pPr>
      <w:r w:rsidR="00000000" w:rsidDel="00000000" w:rsidRPr="00000000">
        <w:rPr>
          <w:rtl w:val="0"/>
        </w:rPr>
      </w:r>
    </w:p>
    <w:p w:rsidR="00000000" w:rsidDel="00000000" w:rsidRDefault="00000000" w14:paraId="00000008" w:rsidP="00000000" w:rsidRPr="00000000">
      <w:pPr>
        <w:jc w:val="center"/>
        <w:rPr>
          <w:rFonts w:ascii="Calibri" w:cs="Calibri" w:eastAsia="Calibri" w:hAnsi="Calibri"/>
        </w:rPr>
      </w:pPr>
      <w:r w:rsidR="00000000" w:rsidDel="00000000" w:rsidRPr="00000000">
        <w:rPr>
          <w:rtl w:val="0"/>
        </w:rPr>
      </w:r>
    </w:p>
    <w:p w:rsidR="00000000" w:rsidDel="00000000" w:rsidRDefault="00000000" w14:paraId="00000009" w:rsidP="00000000" w:rsidRPr="00000000">
      <w:pPr>
        <w:jc w:val="cente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The Crane Wife </w:t>
      </w:r>
    </w:p>
    <w:p w:rsidR="00000000" w:rsidDel="00000000" w:rsidRDefault="00000000" w14:paraId="0000000A" w:rsidP="00000000" w:rsidRPr="00000000">
      <w:pPr>
        <w:jc w:val="cente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 </w:t>
      </w:r>
    </w:p>
    <w:p w:rsidR="00000000" w:rsidDel="00000000" w:rsidRDefault="00000000" w14:paraId="0000000B" w:rsidP="00000000" w:rsidRPr="00000000">
      <w:pPr>
        <w:jc w:val="cente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Name</w:t>
      </w:r>
    </w:p>
    <w:p w:rsidR="00000000" w:rsidDel="00000000" w:rsidRDefault="00000000" w14:paraId="0000000C" w:rsidP="00000000" w:rsidRPr="00000000">
      <w:pPr>
        <w:jc w:val="cente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 </w:t>
      </w:r>
    </w:p>
    <w:p w:rsidR="00000000" w:rsidDel="00000000" w:rsidRDefault="00000000" w14:paraId="0000000D" w:rsidP="00000000" w:rsidRPr="00000000">
      <w:pPr>
        <w:jc w:val="cente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Institution</w:t>
      </w:r>
    </w:p>
    <w:p w:rsidR="00000000" w:rsidDel="00000000" w:rsidRDefault="00000000" w14:paraId="0000000E" w:rsidP="00000000" w:rsidRPr="00000000">
      <w:pPr>
        <w:jc w:val="cente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 </w:t>
      </w:r>
    </w:p>
    <w:p w:rsidR="00000000" w:rsidDel="00000000" w:rsidRDefault="00000000" w14:paraId="0000000F" w:rsidP="00000000" w:rsidRPr="00000000">
      <w:pP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 </w:t>
      </w:r>
    </w:p>
    <w:p w:rsidR="00000000" w:rsidDel="00000000" w:rsidRDefault="00000000" w14:paraId="00000010" w:rsidP="00000000" w:rsidRPr="00000000">
      <w:pP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 </w:t>
      </w:r>
    </w:p>
    <w:p w:rsidR="00000000" w:rsidDel="00000000" w:rsidRDefault="00000000" w14:paraId="00000011" w:rsidP="00000000" w:rsidRPr="00000000">
      <w:pP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 </w:t>
      </w:r>
    </w:p>
    <w:p w:rsidR="00000000" w:rsidDel="00000000" w:rsidRDefault="00000000" w14:paraId="00000012" w:rsidP="00000000" w:rsidRPr="00000000">
      <w:pP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 </w:t>
      </w:r>
    </w:p>
    <w:p w:rsidR="00000000" w:rsidDel="00000000" w:rsidRDefault="00000000" w14:paraId="00000013" w:rsidP="00000000" w:rsidRPr="00000000">
      <w:pP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 </w:t>
      </w:r>
    </w:p>
    <w:p w:rsidR="00000000" w:rsidDel="00000000" w:rsidRDefault="00000000" w14:paraId="00000014" w:rsidP="00000000" w:rsidRPr="00000000">
      <w:pP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 </w:t>
      </w:r>
    </w:p>
    <w:p w:rsidR="00000000" w:rsidDel="00000000" w:rsidRDefault="00000000" w14:paraId="00000015" w:rsidP="00000000" w:rsidRPr="00000000">
      <w:pP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 </w:t>
      </w:r>
    </w:p>
    <w:p w:rsidR="00000000" w:rsidDel="00000000" w:rsidRDefault="00000000" w14:paraId="00000016" w:rsidP="00000000" w:rsidRPr="00000000">
      <w:pP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 </w:t>
      </w:r>
    </w:p>
    <w:p w:rsidR="00000000" w:rsidDel="00000000" w:rsidRDefault="00000000" w14:paraId="00000017" w:rsidP="00000000" w:rsidRPr="00000000">
      <w:pP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 </w:t>
      </w:r>
    </w:p>
    <w:p w:rsidR="00000000" w:rsidDel="00000000" w:rsidRDefault="00000000" w14:paraId="00000018" w:rsidP="00000000" w:rsidRPr="00000000">
      <w:pP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 </w:t>
      </w:r>
    </w:p>
    <w:p w:rsidR="00000000" w:rsidDel="00000000" w:rsidRDefault="00000000" w14:paraId="00000019" w:rsidP="00000000" w:rsidRPr="00000000">
      <w:pP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 </w:t>
      </w:r>
    </w:p>
    <w:p w:rsidR="00000000" w:rsidDel="00000000" w:rsidRDefault="00000000" w14:paraId="0000001A" w:rsidP="00000000" w:rsidRPr="00000000">
      <w:pP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 </w:t>
      </w:r>
    </w:p>
    <w:p w:rsidR="00000000" w:rsidDel="00000000" w:rsidRDefault="00000000" w14:paraId="0000001B" w:rsidP="00000000" w:rsidRPr="00000000">
      <w:pPr>
        <w:jc w:val="center"/>
        <w:rPr>
          <w:rFonts w:ascii="Times New Roman" w:cs="Times New Roman" w:eastAsia="Times New Roman" w:hAnsi="Times New Roman"/>
          <w:sz w:val="24"/>
          <w:szCs w:val="24"/>
        </w:rPr>
      </w:pPr>
      <w:r w:rsidR="00000000" w:rsidDel="00000000" w:rsidRPr="00000000">
        <w:rPr>
          <w:rtl w:val="0"/>
        </w:rPr>
      </w:r>
    </w:p>
    <w:p w:rsidR="00000000" w:rsidDel="00000000" w:rsidRDefault="00000000" w14:paraId="0000001C" w:rsidP="00000000" w:rsidRPr="00000000">
      <w:pPr>
        <w:jc w:val="center"/>
        <w:spacing w:before="280" w:line="480" w:lineRule="auto"/>
        <w:rPr>
          <w:rFonts w:ascii="Times New Roman" w:cs="Times New Roman" w:eastAsia="Times New Roman" w:hAnsi="Times New Roman"/>
          <w:sz w:val="24"/>
          <w:szCs w:val="24"/>
        </w:rPr>
      </w:pPr>
      <w:r w:rsidR="00000000" w:rsidDel="00000000" w:rsidRPr="00000000">
        <w:rPr>
          <w:rtl w:val="0"/>
        </w:rPr>
      </w:r>
    </w:p>
    <w:p w:rsidR="00000000" w:rsidDel="00000000" w:rsidRDefault="00000000" w14:paraId="0000001D" w:rsidP="00000000" w:rsidRPr="00000000">
      <w:pPr>
        <w:jc w:val="center"/>
        <w:spacing w:before="280" w:line="480" w:lineRule="auto"/>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Abstract  </w:t>
      </w:r>
    </w:p>
    <w:p w:rsidR="00000000" w:rsidDel="00000000" w:rsidRDefault="00000000" w14:paraId="0000001E" w:rsidP="00000000" w:rsidRPr="00000000">
      <w:pPr>
        <w:spacing w:line="480" w:lineRule="auto"/>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In “The Crane Wife (2019) a woman learns to love herself and express her needs without feeling insignificant. This essay shows the importance of self-love and that self-validation is necessary to be happy.  It identifies the need to set boundaries in relationships and openly express feelings without being humiliated. </w:t>
      </w:r>
    </w:p>
    <w:p w:rsidR="00000000" w:rsidDel="00000000" w:rsidRDefault="00000000" w14:paraId="0000001F" w:rsidP="00000000" w:rsidRPr="00000000">
      <w:pPr>
        <w:spacing w:line="480" w:lineRule="auto"/>
      </w:pPr>
      <w:r w:rsidR="00000000" w:rsidDel="00000000" w:rsidRPr="00000000">
        <w:rPr>
          <w:rtl w:val="0"/>
        </w:rPr>
      </w:r>
    </w:p>
    <w:p w:rsidR="00000000" w:rsidDel="00000000" w:rsidRDefault="00000000" w14:paraId="00000020" w:rsidP="00000000" w:rsidRPr="00000000">
      <w:pPr>
        <w:spacing w:line="480" w:lineRule="auto"/>
      </w:pPr>
      <w:r w:rsidR="00000000" w:rsidDel="00000000" w:rsidRPr="00000000">
        <w:rPr>
          <w:rtl w:val="0"/>
        </w:rPr>
      </w:r>
    </w:p>
    <w:p w:rsidR="00000000" w:rsidDel="00000000" w:rsidRDefault="00000000" w14:paraId="00000021" w:rsidP="00000000" w:rsidRPr="00000000">
      <w:pPr>
        <w:spacing w:line="480" w:lineRule="auto"/>
      </w:pPr>
      <w:r w:rsidR="00000000" w:rsidDel="00000000" w:rsidRPr="00000000">
        <w:rPr>
          <w:rtl w:val="0"/>
        </w:rPr>
      </w:r>
    </w:p>
    <w:p w:rsidR="00000000" w:rsidDel="00000000" w:rsidRDefault="00000000" w14:paraId="00000022" w:rsidP="00000000" w:rsidRPr="00000000">
      <w:pPr>
        <w:spacing w:line="480" w:lineRule="auto"/>
      </w:pPr>
      <w:r w:rsidR="00000000" w:rsidDel="00000000" w:rsidRPr="00000000">
        <w:rPr>
          <w:rtl w:val="0"/>
        </w:rPr>
      </w:r>
    </w:p>
    <w:p w:rsidR="00000000" w:rsidDel="00000000" w:rsidRDefault="00000000" w14:paraId="00000023" w:rsidP="00000000" w:rsidRPr="00000000">
      <w:pPr>
        <w:spacing w:line="480" w:lineRule="auto"/>
      </w:pPr>
      <w:r w:rsidR="00000000" w:rsidDel="00000000" w:rsidRPr="00000000">
        <w:rPr>
          <w:rtl w:val="0"/>
        </w:rPr>
      </w:r>
    </w:p>
    <w:p w:rsidR="00000000" w:rsidDel="00000000" w:rsidRDefault="00000000" w14:paraId="00000024" w:rsidP="00000000" w:rsidRPr="00000000">
      <w:pPr>
        <w:spacing w:line="480" w:lineRule="auto"/>
      </w:pPr>
      <w:r w:rsidR="00000000" w:rsidDel="00000000" w:rsidRPr="00000000">
        <w:rPr>
          <w:rtl w:val="0"/>
        </w:rPr>
      </w:r>
    </w:p>
    <w:p w:rsidR="00000000" w:rsidDel="00000000" w:rsidRDefault="00000000" w14:paraId="00000025" w:rsidP="00000000" w:rsidRPr="00000000">
      <w:pPr>
        <w:spacing w:line="480" w:lineRule="auto"/>
      </w:pPr>
      <w:r w:rsidR="00000000" w:rsidDel="00000000" w:rsidRPr="00000000">
        <w:rPr>
          <w:rtl w:val="0"/>
        </w:rPr>
      </w:r>
    </w:p>
    <w:p w:rsidR="00000000" w:rsidDel="00000000" w:rsidRDefault="00000000" w14:paraId="00000026" w:rsidP="00000000" w:rsidRPr="00000000">
      <w:pPr>
        <w:spacing w:line="480" w:lineRule="auto"/>
      </w:pPr>
      <w:r w:rsidR="00000000" w:rsidDel="00000000" w:rsidRPr="00000000">
        <w:rPr>
          <w:rtl w:val="0"/>
        </w:rPr>
      </w:r>
    </w:p>
    <w:p w:rsidR="00000000" w:rsidDel="00000000" w:rsidRDefault="00000000" w14:paraId="00000027" w:rsidP="00000000" w:rsidRPr="00000000">
      <w:pPr>
        <w:spacing w:line="480" w:lineRule="auto"/>
      </w:pPr>
      <w:r w:rsidR="00000000" w:rsidDel="00000000" w:rsidRPr="00000000">
        <w:rPr>
          <w:rtl w:val="0"/>
        </w:rPr>
      </w:r>
    </w:p>
    <w:p w:rsidR="00000000" w:rsidDel="00000000" w:rsidRDefault="00000000" w14:paraId="00000028" w:rsidP="00000000" w:rsidRPr="00000000">
      <w:pPr>
        <w:spacing w:line="480" w:lineRule="auto"/>
      </w:pPr>
      <w:r w:rsidR="00000000" w:rsidDel="00000000" w:rsidRPr="00000000">
        <w:rPr>
          <w:rtl w:val="0"/>
        </w:rPr>
      </w:r>
    </w:p>
    <w:p w:rsidR="00000000" w:rsidDel="00000000" w:rsidRDefault="00000000" w14:paraId="00000029" w:rsidP="00000000" w:rsidRPr="00000000">
      <w:pPr>
        <w:spacing w:line="480" w:lineRule="auto"/>
      </w:pPr>
      <w:r w:rsidR="00000000" w:rsidDel="00000000" w:rsidRPr="00000000">
        <w:rPr>
          <w:rtl w:val="0"/>
        </w:rPr>
      </w:r>
    </w:p>
    <w:p w:rsidR="00000000" w:rsidDel="00000000" w:rsidRDefault="00000000" w14:paraId="0000002A" w:rsidP="00000000" w:rsidRPr="00000000">
      <w:pPr>
        <w:spacing w:line="480" w:lineRule="auto"/>
      </w:pPr>
      <w:r w:rsidR="00000000" w:rsidDel="00000000" w:rsidRPr="00000000">
        <w:rPr>
          <w:rtl w:val="0"/>
        </w:rPr>
      </w:r>
    </w:p>
    <w:p w:rsidR="00000000" w:rsidDel="00000000" w:rsidRDefault="00000000" w14:paraId="0000002B" w:rsidP="00000000" w:rsidRPr="00000000">
      <w:pPr>
        <w:spacing w:line="480" w:lineRule="auto"/>
      </w:pPr>
      <w:r w:rsidR="00000000" w:rsidDel="00000000" w:rsidRPr="00000000">
        <w:rPr>
          <w:rtl w:val="0"/>
        </w:rPr>
      </w:r>
    </w:p>
    <w:p w:rsidR="00000000" w:rsidDel="00000000" w:rsidRDefault="00000000" w14:paraId="0000002C" w:rsidP="00000000" w:rsidRPr="00000000">
      <w:pPr>
        <w:ind w:firstLine="720"/>
        <w:spacing w:line="480" w:lineRule="auto"/>
      </w:pPr>
      <w:r w:rsidR="00000000" w:rsidDel="00000000" w:rsidRPr="00000000">
        <w:rPr>
          <w:rtl w:val="0"/>
        </w:rPr>
      </w:r>
    </w:p>
    <w:p w:rsidR="00000000" w:rsidDel="00000000" w:rsidRDefault="00000000" w14:paraId="0000002D" w:rsidP="00000000" w:rsidRPr="00000000">
      <w:pPr>
        <w:ind w:firstLine="720"/>
        <w:spacing w:line="480" w:lineRule="auto"/>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Hauser (2019) said, “I had arrived in my thirties believing that to need things from others made you weak” (p.4). She has conditioned herself to refrain from expressing her needs in fear of feeling inadequate or ridiculed. It all ties into self-love and one's self-esteem. There are few reasons that a person, male or female would want only partial love and one-sided affection. Most in a relationship would like to see that the importance of their feelings be acknowledged equally. A man should not be able to ask that his desires be fulfilled and be disloyal, while the woman acts grateful and it be treated as normal behavior. It is crucial for her to set boundaries and value herself, as this sets the tone to how others will treat her in life. Hauser (2019) demonstrates that self-love is the most important kind of love.</w:t>
      </w:r>
    </w:p>
    <w:p w:rsidR="00000000" w:rsidDel="00000000" w:rsidRDefault="00000000" w14:paraId="0000002E" w:rsidP="00000000" w:rsidRPr="00000000">
      <w:pPr>
        <w:ind w:firstLine="720"/>
        <w:spacing w:line="480" w:lineRule="auto"/>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It is crucial to set boundaries and for her to value herself, as this sets the tone to how others will treat her in life. She should resist the urge to sacrifice her happiness and put others before her needs on a regular basis. This has a negative impact on her well-being. Self-love is essential to her well-being. It is difficult for her to properly love to her maximum potential and know how to accept it in return, when she is not accepting of who she is as a person. Hauser (2019) tells her readers, “I needed you to know, I hated that I needed more than this from him. There is nothing more humiliating to me than my own desires” (p.4).  She should not be embarrassed to voice her desires to a man that she would have soon called husband. She developed feelings of loneliness, betrayal, self-doubt, resentment, shamefulness and unhappiness all characteristics of her neglecting to self-love. She convinces herself that she does not need correct affection from her partner.   </w:t>
      </w:r>
    </w:p>
    <w:p w:rsidR="00000000" w:rsidDel="00000000" w:rsidRDefault="00000000" w14:paraId="0000002F" w:rsidP="00000000" w:rsidRPr="00000000">
      <w:pPr>
        <w:ind w:firstLine="720"/>
        <w:spacing w:line="480" w:lineRule="auto"/>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Hauser (2019) also proves that self-validation is important to a good life.  Hauser (2019) says, “I wanted someone to articulate that they loved me, that they saw me, was a personal failing and I tried to overcome it” (p.4). To set standards in a relationship and then have them not met are signs of a battle with self-worth. In response to recognizing that she was unhappy, Hauser (2019) leaves her fiancé because she becomes self-aware once she starts taking time to ensure her happiness. She needs more than what the relationship can offer. As this becomes apparent and she moves on, things start to look up for her. She can confidently give her all and not require acknowledgment to thrive, in a relationship where self-love is a priority.   </w:t>
      </w:r>
    </w:p>
    <w:p w:rsidR="00000000" w:rsidDel="00000000" w:rsidRDefault="00000000" w14:paraId="00000030" w:rsidP="00000000" w:rsidRPr="00000000">
      <w:pPr>
        <w:ind w:firstLine="720"/>
        <w:spacing w:line="480" w:lineRule="auto"/>
      </w:pPr>
      <w:r w:rsidR="00000000" w:rsidDel="00000000" w:rsidRPr="00000000">
        <w:rPr>
          <w:rtl w:val="0"/>
          <w:rFonts w:ascii="Times New Roman" w:cs="Times New Roman" w:eastAsia="Times New Roman" w:hAnsi="Times New Roman"/>
          <w:sz w:val="24"/>
          <w:szCs w:val="24"/>
        </w:rPr>
        <w:t>Once Hauser (2019) knew what she needed to be happy and pursued it, she started a path to healing. She can gradually rebuild her self-identity and learn how to set boundaries that consider her well-being. She has discovered a sense of self. Self-love will enable her not to become dependent on others and require validation to determine self-worth. It is not too late to take time out to love herself. In “The Crane Wife,” Hauser (2019) successfully proves that self-love is the most important kind of love.</w:t>
      </w:r>
      <w:r w:rsidR="00000000" w:rsidDel="00000000" w:rsidRPr="00000000">
        <w:rPr>
          <w:rtl w:val="0"/>
        </w:rPr>
      </w:r>
    </w:p>
    <w:p w:rsidR="00000000" w:rsidDel="00000000" w:rsidRDefault="00000000" w14:paraId="00000031" w:rsidP="00000000" w:rsidRPr="00000000">
      <w:pPr>
        <w:ind w:left="720"/>
        <w:ind w:firstLine="0"/>
        <w:spacing w:line="480" w:lineRule="auto"/>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 </w:t>
      </w:r>
    </w:p>
    <w:p w:rsidR="00000000" w:rsidDel="00000000" w:rsidRDefault="00000000" w14:paraId="00000032" w:rsidP="00000000" w:rsidRPr="00000000">
      <w:pP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 </w:t>
      </w:r>
    </w:p>
    <w:p w:rsidR="00000000" w:rsidDel="00000000" w:rsidRDefault="00000000" w14:paraId="00000033" w:rsidP="00000000" w:rsidRPr="00000000">
      <w:pP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 </w:t>
      </w:r>
    </w:p>
    <w:p w:rsidR="00000000" w:rsidDel="00000000" w:rsidRDefault="00000000" w14:paraId="00000034" w:rsidP="00000000" w:rsidRPr="00000000">
      <w:pP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 </w:t>
      </w:r>
    </w:p>
    <w:p w:rsidR="00000000" w:rsidDel="00000000" w:rsidRDefault="00000000" w14:paraId="00000035" w:rsidP="00000000" w:rsidRPr="00000000">
      <w:pP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 </w:t>
      </w:r>
    </w:p>
    <w:p w:rsidR="00000000" w:rsidDel="00000000" w:rsidRDefault="00000000" w14:paraId="00000036" w:rsidP="00000000" w:rsidRPr="00000000">
      <w:pPr/>
      <w:r w:rsidR="00000000" w:rsidDel="00000000" w:rsidRPr="00000000">
        <w:rPr>
          <w:rtl w:val="0"/>
        </w:rPr>
      </w:r>
    </w:p>
    <w:p w:rsidR="00000000" w:rsidDel="00000000" w:rsidRDefault="00000000" w14:paraId="00000037" w:rsidP="00000000" w:rsidRPr="00000000">
      <w:pPr/>
      <w:r w:rsidR="00000000" w:rsidDel="00000000" w:rsidRPr="00000000">
        <w:rPr>
          <w:rtl w:val="0"/>
        </w:rPr>
      </w:r>
    </w:p>
    <w:p w:rsidR="00000000" w:rsidDel="00000000" w:rsidRDefault="00000000" w14:paraId="00000038" w:rsidP="00000000" w:rsidRPr="00000000">
      <w:pPr/>
      <w:r w:rsidR="00000000" w:rsidDel="00000000" w:rsidRPr="00000000">
        <w:rPr>
          <w:rtl w:val="0"/>
        </w:rPr>
      </w:r>
    </w:p>
    <w:p w:rsidR="00000000" w:rsidDel="00000000" w:rsidRDefault="00000000" w14:paraId="00000039" w:rsidP="00000000" w:rsidRPr="00000000">
      <w:pPr/>
      <w:r w:rsidR="00000000" w:rsidDel="00000000" w:rsidRPr="00000000">
        <w:rPr>
          <w:rtl w:val="0"/>
        </w:rPr>
      </w:r>
    </w:p>
    <w:p w:rsidR="00000000" w:rsidDel="00000000" w:rsidRDefault="00000000" w14:paraId="0000003A" w:rsidP="00000000" w:rsidRPr="00000000">
      <w:pPr>
        <w:jc w:val="center"/>
      </w:pPr>
      <w:r w:rsidR="00000000" w:rsidDel="00000000" w:rsidRPr="00000000">
        <w:rPr>
          <w:rtl w:val="0"/>
        </w:rPr>
      </w:r>
    </w:p>
    <w:p w:rsidR="00000000" w:rsidDel="00000000" w:rsidRDefault="00000000" w14:paraId="0000003B" w:rsidP="00000000" w:rsidRPr="00000000">
      <w:pPr>
        <w:jc w:val="center"/>
      </w:pPr>
      <w:r w:rsidR="00000000" w:rsidDel="00000000" w:rsidRPr="00000000">
        <w:rPr>
          <w:rtl w:val="0"/>
        </w:rPr>
      </w:r>
    </w:p>
    <w:p w:rsidR="00000000" w:rsidDel="00000000" w:rsidRDefault="00000000" w14:paraId="0000003C" w:rsidP="00000000" w:rsidRPr="00000000">
      <w:pPr>
        <w:jc w:val="cente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 References </w:t>
      </w:r>
    </w:p>
    <w:p w:rsidR="00000000" w:rsidDel="00000000" w:rsidRDefault="00000000" w14:paraId="0000003D" w:rsidP="00000000" w:rsidRPr="00000000">
      <w:pPr>
        <w:jc w:val="cente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 </w:t>
      </w:r>
    </w:p>
    <w:p w:rsidR="00000000" w:rsidDel="00000000" w:rsidRDefault="00000000" w14:paraId="0000003E" w:rsidP="00000000" w:rsidRPr="00000000">
      <w:pPr>
        <w:rPr>
          <w:rFonts w:ascii="Times New Roman" w:cs="Times New Roman" w:eastAsia="Times New Roman" w:hAnsi="Times New Roman"/>
          <w:sz w:val="24"/>
          <w:szCs w:val="24"/>
        </w:rPr>
      </w:pPr>
      <w:r w:rsidR="00000000" w:rsidDel="00000000" w:rsidRPr="00000000">
        <w:rPr>
          <w:rtl w:val="0"/>
        </w:rPr>
      </w:r>
    </w:p>
    <w:p w:rsidR="00000000" w:rsidDel="00000000" w:rsidRDefault="00000000" w14:paraId="0000003F" w:rsidP="00000000" w:rsidRPr="00000000">
      <w:pPr>
        <w:rPr>
          <w:u w:val="single"/>
          <w:rFonts w:ascii="Times New Roman" w:cs="Times New Roman" w:eastAsia="Times New Roman" w:hAnsi="Times New Roman"/>
          <w:sz w:val="24"/>
          <w:szCs w:val="24"/>
        </w:rPr>
      </w:pPr>
      <w:r w:rsidR="00000000" w:rsidDel="00000000" w:rsidRPr="00000000">
        <w:rPr>
          <w:rtl w:val="0"/>
          <w:u w:val="single"/>
          <w:rFonts w:ascii="Times New Roman" w:cs="Times New Roman" w:eastAsia="Times New Roman" w:hAnsi="Times New Roman"/>
          <w:sz w:val="24"/>
          <w:szCs w:val="24"/>
        </w:rPr>
        <w:t xml:space="preserve"> </w:t>
      </w:r>
    </w:p>
    <w:p w:rsidR="00000000" w:rsidDel="00000000" w:rsidRDefault="00000000" w14:paraId="00000040" w:rsidP="00000000" w:rsidRPr="00000000">
      <w:pP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Hauser, C. J. (2019). The Crane Wife. The Paris Review (pp. 3, 4).  </w:t>
      </w:r>
    </w:p>
    <w:sectPr w:val="1">
      <w:headerReference r:id="rId6" w:type="default"/>
      <w:headerReference r:id="rId7" w:type="first"/>
      <w:footerReference r:id="rId9" w:type="first"/>
      <w:footerReference r:id="rId8" w:type="default"/>
      <w:pgNumType w:start="1"/>
      <w:pgSz w:w="12240" w:h="15840"/>
      <w:pgMar w:left="1440" w:right="1440" w:top="1440" w:bottom="1440" w:header="720" w:footer="720"/>
      <w:titlePg/>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Calibri"/>
  <w:font w:name="Times New Roman"/>
  <w:font w:name="Cambria"/>
  <w:font w:name="Symbol"/>
  <w:font w:name="Courier New"/>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Ind w:w="0.0" w:type="dxa"/>
      <w:tblLayout w:type="fixed"/>
      <w:tblLook w:val="0600"/>
    </w:tblPr>
    <w:tblGrid>
      <w:gridCol w:w="3120"/>
      <w:gridCol w:w="3120"/>
      <w:gridCol w:w="3120"/>
      <w:tblGridChange w:id="0">
        <w:tblGrid>
          <w:gridCol w:w="3120"/>
          <w:gridCol w:w="3120"/>
          <w:gridCol w:w="3120"/>
        </w:tblGrid>
      </w:tblGridChange>
    </w:tblGrid>
    <w:tr>
      <w:tc>
        <w:tcPr/>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2"/>
      <w:tblW w:w="9360.0" w:type="dxa"/>
      <w:jc w:val="left"/>
      <w:tblInd w:w="0.0" w:type="dxa"/>
      <w:tblLayout w:type="fixed"/>
      <w:tblLook w:val="0600"/>
    </w:tblPr>
    <w:tblGrid>
      <w:gridCol w:w="3120"/>
      <w:gridCol w:w="3120"/>
      <w:gridCol w:w="3120"/>
      <w:tblGridChange w:id="0">
        <w:tblGrid>
          <w:gridCol w:w="3120"/>
          <w:gridCol w:w="3120"/>
          <w:gridCol w:w="3120"/>
        </w:tblGrid>
      </w:tblGridChange>
    </w:tblGrid>
    <w:tr>
      <w:tc>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Running Head: The Crane Wife </w:t>
      <w:tab/>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Crane Wife</w:t>
      <w:tab/>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rsid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